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  <w:r>
        <w:rPr>
          <w:sz w:val="30"/>
          <w:szCs w:val="30"/>
        </w:rPr>
        <w:t>1</w:t>
      </w:r>
      <w:r>
        <w:rPr>
          <w:rFonts w:hint="eastAsia"/>
          <w:sz w:val="30"/>
          <w:szCs w:val="30"/>
          <w:lang w:eastAsia="zh-CN"/>
        </w:rPr>
        <w:t>：</w:t>
      </w:r>
    </w:p>
    <w:p>
      <w:pPr>
        <w:spacing w:line="400" w:lineRule="exact"/>
        <w:jc w:val="center"/>
        <w:outlineLvl w:val="0"/>
        <w:rPr>
          <w:rFonts w:hint="eastAsia" w:cs="宋体"/>
          <w:b/>
          <w:bCs/>
          <w:color w:val="000000"/>
          <w:sz w:val="30"/>
          <w:szCs w:val="30"/>
        </w:rPr>
      </w:pPr>
      <w:r>
        <w:rPr>
          <w:rFonts w:hint="eastAsia" w:cs="宋体"/>
          <w:b/>
          <w:bCs/>
          <w:color w:val="000000"/>
          <w:sz w:val="30"/>
          <w:szCs w:val="30"/>
        </w:rPr>
        <w:t>2021年中国汽车标准化青年专家选培</w:t>
      </w:r>
    </w:p>
    <w:p>
      <w:pPr>
        <w:spacing w:line="400" w:lineRule="exact"/>
        <w:jc w:val="center"/>
        <w:outlineLvl w:val="0"/>
        <w:rPr>
          <w:rFonts w:hint="eastAsia" w:cs="宋体"/>
          <w:b/>
          <w:bCs/>
          <w:color w:val="000000"/>
          <w:sz w:val="30"/>
          <w:szCs w:val="30"/>
        </w:rPr>
      </w:pPr>
      <w:r>
        <w:rPr>
          <w:rFonts w:hint="eastAsia" w:cs="宋体"/>
          <w:b/>
          <w:bCs/>
          <w:color w:val="000000"/>
          <w:sz w:val="30"/>
          <w:szCs w:val="30"/>
        </w:rPr>
        <w:t>活动方案</w:t>
      </w:r>
    </w:p>
    <w:p>
      <w:pPr>
        <w:pStyle w:val="6"/>
        <w:numPr>
          <w:ilvl w:val="0"/>
          <w:numId w:val="1"/>
        </w:numPr>
        <w:spacing w:before="0" w:beforeAutospacing="0" w:after="0" w:afterAutospacing="0" w:line="480" w:lineRule="atLeast"/>
        <w:jc w:val="both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Style w:val="10"/>
          <w:rFonts w:hint="eastAsia" w:ascii="仿宋" w:hAnsi="仿宋" w:eastAsia="仿宋" w:cs="仿宋"/>
          <w:color w:val="000000"/>
          <w:sz w:val="28"/>
          <w:szCs w:val="28"/>
        </w:rPr>
        <w:t>活动</w:t>
      </w:r>
      <w:r>
        <w:rPr>
          <w:rStyle w:val="10"/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流程</w:t>
      </w:r>
    </w:p>
    <w:p>
      <w:pPr>
        <w:pStyle w:val="6"/>
        <w:numPr>
          <w:ilvl w:val="-1"/>
          <w:numId w:val="0"/>
        </w:numPr>
        <w:spacing w:before="0" w:beforeAutospacing="0" w:after="0" w:afterAutospacing="0" w:line="480" w:lineRule="atLeast"/>
        <w:ind w:left="480" w:firstLine="0"/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发放报名通知、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启动学员招募</w:t>
      </w:r>
    </w:p>
    <w:p>
      <w:pPr>
        <w:pStyle w:val="6"/>
        <w:spacing w:before="0" w:beforeAutospacing="0" w:after="0" w:afterAutospacing="0" w:line="480" w:lineRule="atLeast"/>
        <w:ind w:firstLine="560" w:firstLineChars="200"/>
        <w:jc w:val="both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通过汽标委网站、创新基地等平台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等多渠道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发放报名通知，启动青年专家候选人招募。</w:t>
      </w:r>
    </w:p>
    <w:p>
      <w:pPr>
        <w:pStyle w:val="6"/>
        <w:numPr>
          <w:ilvl w:val="-1"/>
          <w:numId w:val="0"/>
        </w:numPr>
        <w:spacing w:before="0" w:beforeAutospacing="0" w:after="0" w:afterAutospacing="0" w:line="480" w:lineRule="atLeast"/>
        <w:ind w:left="480" w:firstLine="0"/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筛选入围名单</w:t>
      </w:r>
    </w:p>
    <w:p>
      <w:pPr>
        <w:pStyle w:val="6"/>
        <w:spacing w:before="0" w:beforeAutospacing="0" w:after="0" w:afterAutospacing="0" w:line="480" w:lineRule="atLeast"/>
        <w:ind w:left="0" w:firstLine="560" w:firstLineChars="200"/>
        <w:jc w:val="both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根据参选人员情况以及要求对报名人员进行初步筛选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并通知入围学员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p>
      <w:pPr>
        <w:pStyle w:val="6"/>
        <w:numPr>
          <w:ilvl w:val="-1"/>
          <w:numId w:val="0"/>
        </w:numPr>
        <w:spacing w:before="0" w:beforeAutospacing="0" w:after="0" w:afterAutospacing="0" w:line="480" w:lineRule="atLeast"/>
        <w:ind w:left="480" w:firstLine="0"/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正式活动安排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针对所有入围学员开展培训及选拔活动，活动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时间为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3天，</w:t>
      </w:r>
      <w:r>
        <w:rPr>
          <w:rFonts w:hint="eastAsia" w:ascii="仿宋" w:hAnsi="仿宋" w:eastAsia="仿宋" w:cs="仿宋"/>
          <w:sz w:val="28"/>
          <w:szCs w:val="28"/>
        </w:rPr>
        <w:t>包括启动仪式、培训、选拔+闭幕式。</w:t>
      </w:r>
    </w:p>
    <w:p>
      <w:pPr>
        <w:pStyle w:val="6"/>
        <w:numPr>
          <w:ilvl w:val="-1"/>
          <w:numId w:val="0"/>
        </w:numPr>
        <w:spacing w:before="0" w:beforeAutospacing="0" w:after="0" w:afterAutospacing="0" w:line="480" w:lineRule="atLeast"/>
        <w:ind w:left="480" w:firstLine="0"/>
        <w:jc w:val="both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（1）集中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培训</w:t>
      </w:r>
    </w:p>
    <w:p>
      <w:pPr>
        <w:pStyle w:val="6"/>
        <w:spacing w:before="0" w:beforeAutospacing="0" w:after="0" w:afterAutospacing="0" w:line="480" w:lineRule="atLeast"/>
        <w:ind w:firstLine="560" w:firstLineChars="200"/>
        <w:jc w:val="both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集中培训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以专家授课、经验分享为形式，以积累学员的标准化专业知识，拓宽学员的标准化工作视野。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其中：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专业授课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内容包括但不限于标准化原理、国内外标准化现状、标准制修订流程、国内外标准化工作涉及的技术协作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方法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等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经验分享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包括汽标委标准化优秀分技术委员会代表、IEC青年专家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优秀学员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经验分享、企业代表标准化工作经验分享等。</w:t>
      </w:r>
    </w:p>
    <w:p>
      <w:pPr>
        <w:pStyle w:val="6"/>
        <w:numPr>
          <w:ilvl w:val="-1"/>
          <w:numId w:val="0"/>
        </w:numPr>
        <w:spacing w:before="0" w:beforeAutospacing="0" w:after="0" w:afterAutospacing="0" w:line="480" w:lineRule="atLeast"/>
        <w:ind w:left="0" w:firstLine="560" w:firstLineChars="200"/>
        <w:jc w:val="both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选拔活动</w:t>
      </w:r>
    </w:p>
    <w:p>
      <w:pPr>
        <w:pStyle w:val="6"/>
        <w:numPr>
          <w:ilvl w:val="-1"/>
          <w:numId w:val="0"/>
        </w:numPr>
        <w:spacing w:before="0" w:beforeAutospacing="0" w:after="0" w:afterAutospacing="0" w:line="480" w:lineRule="atLeast"/>
        <w:ind w:left="0" w:firstLine="560" w:firstLineChars="200"/>
        <w:jc w:val="both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选拔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活动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分为2轮，选拔形式包括自我介绍及主题演讲、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标准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工作小组现场模拟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等环节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。根据候选人在各环节的表现进行综合评估，确定青年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专家优秀学员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人选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pStyle w:val="6"/>
        <w:numPr>
          <w:ilvl w:val="0"/>
          <w:numId w:val="1"/>
        </w:numPr>
        <w:spacing w:before="0" w:beforeAutospacing="0" w:after="0" w:afterAutospacing="0" w:line="480" w:lineRule="atLeast"/>
        <w:jc w:val="both"/>
        <w:rPr>
          <w:rStyle w:val="10"/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Style w:val="10"/>
          <w:rFonts w:hint="eastAsia" w:ascii="仿宋" w:hAnsi="仿宋" w:eastAsia="仿宋" w:cs="仿宋"/>
          <w:color w:val="000000"/>
          <w:sz w:val="28"/>
          <w:szCs w:val="28"/>
        </w:rPr>
        <w:t>培养路径</w:t>
      </w:r>
    </w:p>
    <w:p>
      <w:pPr>
        <w:pStyle w:val="6"/>
        <w:spacing w:before="0" w:beforeAutospacing="0" w:after="0" w:afterAutospacing="0" w:line="480" w:lineRule="atLeast"/>
        <w:ind w:firstLine="48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该选培活动将遵照“培训-选拔-推荐”的人才培养路径，评选出中国汽车标准化青年专家后，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创新基地联合全国汽标委，将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为青年专家人才提供相应的资源与渠道，鼓励、支持其参与国内和国际标准化活动。</w:t>
      </w:r>
      <w:r>
        <w:rPr>
          <w:rFonts w:hint="eastAsia" w:ascii="仿宋" w:hAnsi="仿宋" w:eastAsia="仿宋" w:cs="仿宋"/>
          <w:sz w:val="28"/>
          <w:szCs w:val="28"/>
        </w:rPr>
        <w:t>优秀学员可获得国内、国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际</w:t>
      </w:r>
      <w:r>
        <w:rPr>
          <w:rFonts w:hint="eastAsia" w:ascii="仿宋" w:hAnsi="仿宋" w:eastAsia="仿宋" w:cs="仿宋"/>
          <w:sz w:val="28"/>
          <w:szCs w:val="28"/>
        </w:rPr>
        <w:t>标准化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交流</w:t>
      </w:r>
      <w:r>
        <w:rPr>
          <w:rFonts w:hint="eastAsia" w:ascii="仿宋" w:hAnsi="仿宋" w:eastAsia="仿宋" w:cs="仿宋"/>
          <w:sz w:val="28"/>
          <w:szCs w:val="28"/>
        </w:rPr>
        <w:t>的机会推荐：</w:t>
      </w:r>
    </w:p>
    <w:p>
      <w:pPr>
        <w:pStyle w:val="6"/>
        <w:spacing w:before="0" w:beforeAutospacing="0" w:after="0" w:afterAutospacing="0" w:line="480" w:lineRule="atLeast"/>
        <w:ind w:firstLine="48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1、国内：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可推荐参与国行标制修订工作、推荐参与标准化相关评审工作、在行业研讨会上进行技术报告等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pStyle w:val="6"/>
        <w:spacing w:before="0" w:beforeAutospacing="0" w:after="0" w:afterAutospacing="0" w:line="480" w:lineRule="atLeast"/>
        <w:ind w:firstLine="48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2、国际：可推荐注册ISO/IEC专家、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推荐</w:t>
      </w:r>
      <w:r>
        <w:rPr>
          <w:rFonts w:hint="eastAsia" w:ascii="仿宋" w:hAnsi="仿宋" w:eastAsia="仿宋" w:cs="仿宋"/>
          <w:sz w:val="28"/>
          <w:szCs w:val="28"/>
        </w:rPr>
        <w:t>参加WP.29相关领域国际会议、推荐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部分学员</w:t>
      </w:r>
      <w:r>
        <w:rPr>
          <w:rFonts w:hint="eastAsia" w:ascii="仿宋" w:hAnsi="仿宋" w:eastAsia="仿宋" w:cs="仿宋"/>
          <w:sz w:val="28"/>
          <w:szCs w:val="28"/>
        </w:rPr>
        <w:t>参加国标委青年专家（IEC YP）选培活动等。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181B1C"/>
    <w:multiLevelType w:val="multilevel"/>
    <w:tmpl w:val="44181B1C"/>
    <w:lvl w:ilvl="0" w:tentative="0">
      <w:start w:val="1"/>
      <w:numFmt w:val="japaneseCounting"/>
      <w:lvlText w:val="%1、"/>
      <w:lvlJc w:val="left"/>
      <w:pPr>
        <w:ind w:left="1200" w:hanging="720"/>
      </w:pPr>
      <w:rPr>
        <w:rFonts w:hint="default"/>
        <w:b/>
        <w:bCs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BAF"/>
    <w:rsid w:val="000716AE"/>
    <w:rsid w:val="00136656"/>
    <w:rsid w:val="00197C70"/>
    <w:rsid w:val="001B329A"/>
    <w:rsid w:val="00234BAF"/>
    <w:rsid w:val="00240804"/>
    <w:rsid w:val="00243108"/>
    <w:rsid w:val="00252079"/>
    <w:rsid w:val="002E3D66"/>
    <w:rsid w:val="002E4F3C"/>
    <w:rsid w:val="00384D05"/>
    <w:rsid w:val="003F72D7"/>
    <w:rsid w:val="004231F9"/>
    <w:rsid w:val="00451796"/>
    <w:rsid w:val="0046156F"/>
    <w:rsid w:val="00487560"/>
    <w:rsid w:val="00491983"/>
    <w:rsid w:val="004947E9"/>
    <w:rsid w:val="004A42AA"/>
    <w:rsid w:val="005549EF"/>
    <w:rsid w:val="00565CB8"/>
    <w:rsid w:val="00570A24"/>
    <w:rsid w:val="00610CD6"/>
    <w:rsid w:val="00633284"/>
    <w:rsid w:val="00690FBC"/>
    <w:rsid w:val="006C0EE6"/>
    <w:rsid w:val="006E577E"/>
    <w:rsid w:val="00715248"/>
    <w:rsid w:val="007554AC"/>
    <w:rsid w:val="00773F11"/>
    <w:rsid w:val="00830705"/>
    <w:rsid w:val="00864FD6"/>
    <w:rsid w:val="008A6D72"/>
    <w:rsid w:val="008E732E"/>
    <w:rsid w:val="008F018F"/>
    <w:rsid w:val="00906A90"/>
    <w:rsid w:val="0094189D"/>
    <w:rsid w:val="00986F3D"/>
    <w:rsid w:val="009A5823"/>
    <w:rsid w:val="00A91706"/>
    <w:rsid w:val="00AD4023"/>
    <w:rsid w:val="00B15342"/>
    <w:rsid w:val="00B379DB"/>
    <w:rsid w:val="00B63B90"/>
    <w:rsid w:val="00B971A1"/>
    <w:rsid w:val="00BC0DBA"/>
    <w:rsid w:val="00C01034"/>
    <w:rsid w:val="00C166C7"/>
    <w:rsid w:val="00C2562F"/>
    <w:rsid w:val="00C407AB"/>
    <w:rsid w:val="00C90A6F"/>
    <w:rsid w:val="00D44978"/>
    <w:rsid w:val="00D605C8"/>
    <w:rsid w:val="00D931B7"/>
    <w:rsid w:val="00DC0AC0"/>
    <w:rsid w:val="00E32B39"/>
    <w:rsid w:val="00EB53A1"/>
    <w:rsid w:val="00EC5A6E"/>
    <w:rsid w:val="00EE3DD5"/>
    <w:rsid w:val="00F41B8C"/>
    <w:rsid w:val="00FA365D"/>
    <w:rsid w:val="00FB4253"/>
    <w:rsid w:val="01BE0719"/>
    <w:rsid w:val="16B05482"/>
    <w:rsid w:val="1C1F0A62"/>
    <w:rsid w:val="1C886D91"/>
    <w:rsid w:val="20E162CE"/>
    <w:rsid w:val="2BA34DA7"/>
    <w:rsid w:val="2FF5158E"/>
    <w:rsid w:val="33382D40"/>
    <w:rsid w:val="3D4D2913"/>
    <w:rsid w:val="3E5716BC"/>
    <w:rsid w:val="41ED33EA"/>
    <w:rsid w:val="466A2D65"/>
    <w:rsid w:val="46893973"/>
    <w:rsid w:val="4CDD3E04"/>
    <w:rsid w:val="4FA5483D"/>
    <w:rsid w:val="564A28AC"/>
    <w:rsid w:val="5C961000"/>
    <w:rsid w:val="5F1E651E"/>
    <w:rsid w:val="66911241"/>
    <w:rsid w:val="69660390"/>
    <w:rsid w:val="706671D1"/>
    <w:rsid w:val="707D468C"/>
    <w:rsid w:val="72EC3B63"/>
    <w:rsid w:val="7A11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4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cs="宋体"/>
      <w:kern w:val="0"/>
    </w:rPr>
  </w:style>
  <w:style w:type="paragraph" w:styleId="7">
    <w:name w:val="annotation subject"/>
    <w:basedOn w:val="2"/>
    <w:next w:val="2"/>
    <w:link w:val="17"/>
    <w:semiHidden/>
    <w:unhideWhenUsed/>
    <w:uiPriority w:val="99"/>
    <w:rPr>
      <w:b/>
      <w:bCs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annotation reference"/>
    <w:basedOn w:val="9"/>
    <w:semiHidden/>
    <w:unhideWhenUsed/>
    <w:uiPriority w:val="99"/>
    <w:rPr>
      <w:sz w:val="21"/>
      <w:szCs w:val="21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  <w:style w:type="character" w:customStyle="1" w:styleId="14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5">
    <w:name w:val="页脚 字符"/>
    <w:basedOn w:val="9"/>
    <w:link w:val="4"/>
    <w:qFormat/>
    <w:uiPriority w:val="99"/>
    <w:rPr>
      <w:kern w:val="2"/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kern w:val="2"/>
      <w:sz w:val="24"/>
      <w:szCs w:val="24"/>
    </w:rPr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495</Words>
  <Characters>2822</Characters>
  <Lines>23</Lines>
  <Paragraphs>6</Paragraphs>
  <TotalTime>36</TotalTime>
  <ScaleCrop>false</ScaleCrop>
  <LinksUpToDate>false</LinksUpToDate>
  <CharactersWithSpaces>3311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2021-03-23T05:28:00Z</dcterms:created>
  <dc:creator>冯 博</dc:creator>
  <cp:lastModifiedBy>陆春</cp:lastModifiedBy>
  <cp:lastPrinted>2021-03-24T06:40:00Z</cp:lastPrinted>
  <dcterms:modified xsi:type="dcterms:W3CDTF">2021-03-25T03:28:30Z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06E137E2F6B94C298EA428BCA32CD860</vt:lpwstr>
  </property>
</Properties>
</file>